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F1BB" w14:textId="4B07E904" w:rsidR="00483905" w:rsidRDefault="00483905" w:rsidP="004839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42CF2289" wp14:editId="6880E345">
            <wp:simplePos x="0" y="0"/>
            <wp:positionH relativeFrom="column">
              <wp:posOffset>2469515</wp:posOffset>
            </wp:positionH>
            <wp:positionV relativeFrom="paragraph">
              <wp:posOffset>-3810</wp:posOffset>
            </wp:positionV>
            <wp:extent cx="648970" cy="709930"/>
            <wp:effectExtent l="0" t="0" r="0" b="0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0CDE8" w14:textId="2B573138" w:rsidR="000D1B64" w:rsidRPr="00483905" w:rsidRDefault="000D1B64" w:rsidP="0048390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210E5689" w14:textId="1F5C4A9D" w:rsidR="000D1B64" w:rsidRPr="00483905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CCF92" w14:textId="64F1812A" w:rsidR="000D1B64" w:rsidRPr="00483905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F83A3C"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4507A8" w:rsidRPr="0048390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บางละมุง</w:t>
      </w:r>
    </w:p>
    <w:p w14:paraId="6E13FA77" w14:textId="4B217A79" w:rsidR="000D1B64" w:rsidRPr="00483905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483905">
        <w:rPr>
          <w:rFonts w:ascii="TH SarabunIT๙" w:hAnsi="TH SarabunIT๙" w:cs="TH SarabunIT๙"/>
          <w:b/>
          <w:bCs/>
          <w:sz w:val="32"/>
          <w:szCs w:val="32"/>
        </w:rPr>
        <w:t>Anti</w:t>
      </w: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483905">
        <w:rPr>
          <w:rFonts w:ascii="TH SarabunIT๙" w:hAnsi="TH SarabunIT๙" w:cs="TH SarabunIT๙"/>
          <w:b/>
          <w:bCs/>
          <w:sz w:val="32"/>
          <w:szCs w:val="32"/>
        </w:rPr>
        <w:t>Bribery Policy</w:t>
      </w: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F7C8CC3" w14:textId="477B799F" w:rsidR="000D1B64" w:rsidRPr="00483905" w:rsidRDefault="000D1B64" w:rsidP="00F83A3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FF3C45" w:rsidRPr="00483905">
        <w:rPr>
          <w:rFonts w:ascii="TH SarabunIT๙" w:hAnsi="TH SarabunIT๙" w:cs="TH SarabunIT๙"/>
          <w:b/>
          <w:bCs/>
          <w:sz w:val="32"/>
          <w:szCs w:val="32"/>
        </w:rPr>
        <w:t>2569</w:t>
      </w:r>
    </w:p>
    <w:p w14:paraId="6E994393" w14:textId="0B590725" w:rsidR="00F83A3C" w:rsidRPr="00483905" w:rsidRDefault="00F83A3C" w:rsidP="00F83A3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  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48390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      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483905">
        <w:rPr>
          <w:rFonts w:ascii="TH SarabunIT๙" w:hAnsi="TH SarabunIT๙" w:cs="TH SarabunIT๙"/>
          <w:sz w:val="32"/>
          <w:szCs w:val="32"/>
        </w:rPr>
        <w:t>No Gift Policy</w:t>
      </w:r>
      <w:r w:rsidRPr="00483905">
        <w:rPr>
          <w:rFonts w:ascii="TH SarabunIT๙" w:hAnsi="TH SarabunIT๙" w:cs="TH SarabunIT๙"/>
          <w:sz w:val="32"/>
          <w:szCs w:val="32"/>
          <w:cs/>
        </w:rPr>
        <w:t>)</w:t>
      </w:r>
    </w:p>
    <w:p w14:paraId="08C24356" w14:textId="6B941551" w:rsidR="00F83A3C" w:rsidRPr="00483905" w:rsidRDefault="00F83A3C" w:rsidP="00F83A3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483905">
        <w:rPr>
          <w:rFonts w:ascii="TH SarabunIT๙" w:hAnsi="TH SarabunIT๙" w:cs="TH SarabunIT๙"/>
          <w:sz w:val="32"/>
          <w:szCs w:val="32"/>
        </w:rPr>
        <w:t>Conflict     of Interest</w:t>
      </w:r>
      <w:r w:rsidRPr="00483905">
        <w:rPr>
          <w:rFonts w:ascii="TH SarabunIT๙" w:hAnsi="TH SarabunIT๙" w:cs="TH SarabunIT๙"/>
          <w:sz w:val="32"/>
          <w:szCs w:val="32"/>
          <w:cs/>
        </w:rPr>
        <w:t>) 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483905">
        <w:rPr>
          <w:rFonts w:ascii="TH SarabunIT๙" w:hAnsi="TH SarabunIT๙" w:cs="TH SarabunIT๙"/>
          <w:sz w:val="32"/>
          <w:szCs w:val="32"/>
        </w:rPr>
        <w:t>Anti</w:t>
      </w:r>
      <w:r w:rsidRPr="00483905">
        <w:rPr>
          <w:rFonts w:ascii="TH SarabunIT๙" w:hAnsi="TH SarabunIT๙" w:cs="TH SarabunIT๙"/>
          <w:sz w:val="32"/>
          <w:szCs w:val="32"/>
          <w:cs/>
        </w:rPr>
        <w:t>-</w:t>
      </w:r>
      <w:r w:rsidRPr="00483905">
        <w:rPr>
          <w:rFonts w:ascii="TH SarabunIT๙" w:hAnsi="TH SarabunIT๙" w:cs="TH SarabunIT๙"/>
          <w:sz w:val="32"/>
          <w:szCs w:val="32"/>
        </w:rPr>
        <w:t>Bribery Policy</w:t>
      </w:r>
      <w:r w:rsidRPr="00483905">
        <w:rPr>
          <w:rFonts w:ascii="TH SarabunIT๙" w:hAnsi="TH SarabunIT๙" w:cs="TH SarabunIT๙"/>
          <w:sz w:val="32"/>
          <w:szCs w:val="32"/>
          <w:cs/>
        </w:rPr>
        <w:t>) และการไม่รับของขวัญ ของกำนัล  หรือประโยชน์อื่นใด (</w:t>
      </w:r>
      <w:r w:rsidRPr="00483905">
        <w:rPr>
          <w:rFonts w:ascii="TH SarabunIT๙" w:hAnsi="TH SarabunIT๙" w:cs="TH SarabunIT๙"/>
          <w:sz w:val="32"/>
          <w:szCs w:val="32"/>
        </w:rPr>
        <w:t>No Gift Policy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) จากการปฏิบัติหน้าที่ โดยมีรายละเอียด ดังนี้ </w:t>
      </w:r>
    </w:p>
    <w:p w14:paraId="6E136096" w14:textId="06559BD7" w:rsidR="00F26448" w:rsidRPr="00483905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9A3090D" w14:textId="2CFBA835" w:rsidR="00F26448" w:rsidRPr="00483905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</w:rPr>
        <w:t>1</w:t>
      </w:r>
      <w:r w:rsidRPr="00483905">
        <w:rPr>
          <w:rFonts w:ascii="TH SarabunIT๙" w:hAnsi="TH SarabunIT๙" w:cs="TH SarabunIT๙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4839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905">
        <w:rPr>
          <w:rFonts w:ascii="TH SarabunIT๙" w:hAnsi="TH SarabunIT๙" w:cs="TH SarabunIT๙"/>
          <w:sz w:val="32"/>
          <w:szCs w:val="32"/>
          <w:cs/>
        </w:rPr>
        <w:t>ๆ            แก่ข้าราชการตำรวจในสังกัด</w:t>
      </w:r>
      <w:bookmarkStart w:id="0" w:name="_Hlk184133872"/>
      <w:r w:rsidRPr="0048390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bookmarkEnd w:id="0"/>
      <w:r w:rsidR="004507A8" w:rsidRPr="00483905">
        <w:rPr>
          <w:rFonts w:ascii="TH SarabunIT๙" w:hAnsi="TH SarabunIT๙" w:cs="TH SarabunIT๙" w:hint="cs"/>
          <w:sz w:val="32"/>
          <w:szCs w:val="32"/>
          <w:cs/>
        </w:rPr>
        <w:t>บางละมุง</w:t>
      </w:r>
    </w:p>
    <w:p w14:paraId="5B95E884" w14:textId="2801BDAB" w:rsidR="00F26448" w:rsidRPr="00483905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spacing w:val="-8"/>
          <w:sz w:val="32"/>
          <w:szCs w:val="32"/>
          <w:cs/>
        </w:rPr>
        <w:t>2. เพ</w:t>
      </w:r>
      <w:r w:rsidR="00F26448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ื่</w:t>
      </w:r>
      <w:r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อส</w:t>
      </w:r>
      <w:r w:rsidR="00F26448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่ง</w:t>
      </w:r>
      <w:r w:rsidRPr="00483905">
        <w:rPr>
          <w:rFonts w:ascii="TH SarabunIT๙" w:hAnsi="TH SarabunIT๙" w:cs="TH SarabunIT๙"/>
          <w:spacing w:val="-8"/>
          <w:sz w:val="32"/>
          <w:szCs w:val="32"/>
          <w:cs/>
        </w:rPr>
        <w:t>เสร</w:t>
      </w:r>
      <w:r w:rsidR="00F26448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ิ</w:t>
      </w:r>
      <w:r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มให</w:t>
      </w:r>
      <w:r w:rsidR="00F26448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้</w:t>
      </w:r>
      <w:r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ข</w:t>
      </w:r>
      <w:r w:rsidR="00F26448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้</w:t>
      </w:r>
      <w:r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าราชการตำรวจในส</w:t>
      </w:r>
      <w:r w:rsidR="00F26448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ั</w:t>
      </w:r>
      <w:r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งก</w:t>
      </w:r>
      <w:r w:rsidR="00F26448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ั</w:t>
      </w:r>
      <w:r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ด</w:t>
      </w:r>
      <w:r w:rsidR="005B247F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สถาน</w:t>
      </w:r>
      <w:r w:rsidR="00F26448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ี</w:t>
      </w:r>
      <w:r w:rsidR="005B247F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ตำรวจภ</w:t>
      </w:r>
      <w:r w:rsidR="00F26448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ู</w:t>
      </w:r>
      <w:r w:rsidR="005B247F" w:rsidRPr="00483905">
        <w:rPr>
          <w:rFonts w:ascii="TH SarabunIT๙" w:hAnsi="TH SarabunIT๙" w:cs="TH SarabunIT๙"/>
          <w:spacing w:val="-8"/>
          <w:sz w:val="32"/>
          <w:szCs w:val="32"/>
          <w:cs/>
        </w:rPr>
        <w:t>ธร</w:t>
      </w:r>
      <w:r w:rsidR="004507A8" w:rsidRPr="00483905">
        <w:rPr>
          <w:rFonts w:ascii="TH SarabunIT๙" w:hAnsi="TH SarabunIT๙" w:cs="TH SarabunIT๙" w:hint="cs"/>
          <w:spacing w:val="-8"/>
          <w:sz w:val="32"/>
          <w:szCs w:val="32"/>
          <w:cs/>
        </w:rPr>
        <w:t>บางละมุง</w:t>
      </w:r>
      <w:r w:rsidR="004507A8" w:rsidRPr="004839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905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390FA349" w14:textId="0A3EF2C1" w:rsidR="00F26448" w:rsidRPr="00483905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3. เพ</w:t>
      </w:r>
      <w:r w:rsidR="000D63FD" w:rsidRPr="00483905">
        <w:rPr>
          <w:rFonts w:ascii="TH SarabunIT๙" w:hAnsi="TH SarabunIT๙" w:cs="TH SarabunIT๙"/>
          <w:sz w:val="32"/>
          <w:szCs w:val="32"/>
          <w:cs/>
        </w:rPr>
        <w:t>ื่</w:t>
      </w:r>
      <w:r w:rsidRPr="00483905">
        <w:rPr>
          <w:rFonts w:ascii="TH SarabunIT๙" w:hAnsi="TH SarabunIT๙" w:cs="TH SarabunIT๙"/>
          <w:sz w:val="32"/>
          <w:szCs w:val="32"/>
          <w:cs/>
        </w:rPr>
        <w:t>อสร้างวัฒนธรรมองค์กรคุณธรรมและโปร</w:t>
      </w:r>
      <w:r w:rsidR="000D63FD" w:rsidRPr="00483905">
        <w:rPr>
          <w:rFonts w:ascii="TH SarabunIT๙" w:hAnsi="TH SarabunIT๙" w:cs="TH SarabunIT๙"/>
          <w:sz w:val="32"/>
          <w:szCs w:val="32"/>
          <w:cs/>
        </w:rPr>
        <w:t>่</w:t>
      </w:r>
      <w:r w:rsidRPr="00483905">
        <w:rPr>
          <w:rFonts w:ascii="TH SarabunIT๙" w:hAnsi="TH SarabunIT๙" w:cs="TH SarabunIT๙"/>
          <w:sz w:val="32"/>
          <w:szCs w:val="32"/>
          <w:cs/>
        </w:rPr>
        <w:t>งใส (</w:t>
      </w:r>
      <w:r w:rsidRPr="00483905">
        <w:rPr>
          <w:rFonts w:ascii="TH SarabunIT๙" w:hAnsi="TH SarabunIT๙" w:cs="TH SarabunIT๙"/>
          <w:sz w:val="32"/>
          <w:szCs w:val="32"/>
        </w:rPr>
        <w:t>Organization of Integrity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26448" w:rsidRPr="0048390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483905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83905">
        <w:rPr>
          <w:rFonts w:ascii="TH SarabunIT๙" w:hAnsi="TH SarabunIT๙" w:cs="TH SarabunIT๙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483905">
        <w:rPr>
          <w:rFonts w:ascii="TH SarabunIT๙" w:hAnsi="TH SarabunIT๙" w:cs="TH SarabunIT๙"/>
          <w:spacing w:val="-4"/>
          <w:sz w:val="32"/>
          <w:szCs w:val="32"/>
          <w:cs/>
        </w:rPr>
        <w:t>ด</w:t>
      </w:r>
    </w:p>
    <w:p w14:paraId="1D0E34C2" w14:textId="5C2515ED" w:rsidR="00F26448" w:rsidRPr="00483905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48390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5B247F" w:rsidRPr="00483905">
        <w:rPr>
          <w:rFonts w:ascii="TH SarabunIT๙" w:hAnsi="TH SarabunIT๙" w:cs="TH SarabunIT๙"/>
          <w:sz w:val="32"/>
          <w:szCs w:val="32"/>
          <w:cs/>
        </w:rPr>
        <w:t>สถานีตำรวจภูธ</w:t>
      </w:r>
      <w:r w:rsidR="004507A8" w:rsidRPr="00483905">
        <w:rPr>
          <w:rFonts w:ascii="TH SarabunIT๙" w:hAnsi="TH SarabunIT๙" w:cs="TH SarabunIT๙" w:hint="cs"/>
          <w:sz w:val="32"/>
          <w:szCs w:val="32"/>
          <w:cs/>
        </w:rPr>
        <w:t xml:space="preserve">รบางละมุง </w:t>
      </w:r>
      <w:r w:rsidRPr="00483905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166DD557" w:rsidR="00F83A3C" w:rsidRPr="00483905" w:rsidRDefault="00F83A3C" w:rsidP="00F264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</w:t>
      </w:r>
      <w:r w:rsidR="005B247F" w:rsidRPr="00483905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5B247F" w:rsidRPr="0048390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483905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483905">
        <w:rPr>
          <w:rFonts w:ascii="TH SarabunIT๙" w:hAnsi="TH SarabunIT๙" w:cs="TH SarabunIT๙"/>
          <w:sz w:val="32"/>
          <w:szCs w:val="32"/>
        </w:rPr>
        <w:t>ITA</w:t>
      </w:r>
      <w:r w:rsidRPr="00483905">
        <w:rPr>
          <w:rFonts w:ascii="TH SarabunIT๙" w:hAnsi="TH SarabunIT๙" w:cs="TH SarabunIT๙"/>
          <w:sz w:val="32"/>
          <w:szCs w:val="32"/>
          <w:cs/>
        </w:rPr>
        <w:t>)</w:t>
      </w:r>
    </w:p>
    <w:p w14:paraId="4B63E5D8" w14:textId="77777777" w:rsidR="004507A8" w:rsidRPr="00483905" w:rsidRDefault="004507A8" w:rsidP="00F264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E66516" w14:textId="459C238C" w:rsidR="004507A8" w:rsidRPr="00483905" w:rsidRDefault="004507A8" w:rsidP="004507A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  <w:r w:rsidRPr="0048390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14:paraId="075C3DE9" w14:textId="4E33BC40" w:rsidR="004507A8" w:rsidRPr="00483905" w:rsidRDefault="004507A8" w:rsidP="004507A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983B134" w14:textId="16776361" w:rsidR="00557336" w:rsidRPr="00483905" w:rsidRDefault="00F83A3C" w:rsidP="00F500D7">
      <w:pPr>
        <w:spacing w:after="0"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39234F8B" w14:textId="16D99DA1" w:rsidR="00F26448" w:rsidRPr="00483905" w:rsidRDefault="00F83A3C" w:rsidP="00F500D7">
      <w:pPr>
        <w:spacing w:line="228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ใช้บังคับกับข้าราชการตำรวจในสังกัด </w:t>
      </w:r>
      <w:bookmarkStart w:id="1" w:name="_Hlk184134589"/>
      <w:r w:rsidR="005B247F" w:rsidRPr="0048390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bookmarkEnd w:id="1"/>
      <w:r w:rsidR="004507A8" w:rsidRPr="00483905">
        <w:rPr>
          <w:rFonts w:ascii="TH SarabunIT๙" w:hAnsi="TH SarabunIT๙" w:cs="TH SarabunIT๙" w:hint="cs"/>
          <w:sz w:val="32"/>
          <w:szCs w:val="32"/>
          <w:cs/>
        </w:rPr>
        <w:t>บางละมุง</w:t>
      </w:r>
    </w:p>
    <w:p w14:paraId="4FE49BEE" w14:textId="3075EBE9" w:rsidR="00557336" w:rsidRPr="00483905" w:rsidRDefault="00F83A3C" w:rsidP="00F500D7">
      <w:pPr>
        <w:spacing w:after="0"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คำนิยา</w:t>
      </w:r>
      <w:r w:rsidR="00557336"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</w:p>
    <w:p w14:paraId="46DDB75E" w14:textId="305725DE" w:rsidR="00557336" w:rsidRPr="00483905" w:rsidRDefault="00F83A3C" w:rsidP="00F500D7">
      <w:pPr>
        <w:spacing w:after="0"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48390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483905">
        <w:rPr>
          <w:rFonts w:ascii="TH SarabunIT๙" w:hAnsi="TH SarabunIT๙" w:cs="TH SarabunIT๙"/>
          <w:sz w:val="32"/>
          <w:szCs w:val="32"/>
        </w:rPr>
        <w:t>Gift</w:t>
      </w:r>
      <w:r w:rsidRPr="00483905">
        <w:rPr>
          <w:rFonts w:ascii="TH SarabunIT๙" w:hAnsi="TH SarabunIT๙" w:cs="TH SarabunIT๙"/>
          <w:sz w:val="32"/>
          <w:szCs w:val="32"/>
          <w:cs/>
        </w:rPr>
        <w:t>) 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4839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 w:rsidRPr="0048390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06475077" w:rsidR="00557336" w:rsidRPr="00483905" w:rsidRDefault="00F83A3C" w:rsidP="00F500D7">
      <w:pPr>
        <w:spacing w:after="0"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0D63FD" w:rsidRPr="0048390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4839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905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483905">
        <w:rPr>
          <w:rFonts w:ascii="TH SarabunIT๙" w:hAnsi="TH SarabunIT๙" w:cs="TH SarabunIT๙"/>
          <w:sz w:val="32"/>
          <w:szCs w:val="32"/>
          <w:cs/>
        </w:rPr>
        <w:t>จ</w:t>
      </w:r>
    </w:p>
    <w:p w14:paraId="5CD7CE48" w14:textId="3D0CD334" w:rsidR="00557336" w:rsidRPr="00483905" w:rsidRDefault="00F83A3C" w:rsidP="00F500D7">
      <w:pPr>
        <w:spacing w:after="0"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“ผู้บังคับบัญชา” หมายความว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่</w:t>
      </w:r>
      <w:r w:rsidRPr="00483905">
        <w:rPr>
          <w:rFonts w:ascii="TH SarabunIT๙" w:hAnsi="TH SarabunIT๙" w:cs="TH SarabunIT๙"/>
          <w:sz w:val="32"/>
          <w:szCs w:val="32"/>
          <w:cs/>
        </w:rPr>
        <w:t>า ผู้ท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ี่</w:t>
      </w:r>
      <w:r w:rsidRPr="00483905">
        <w:rPr>
          <w:rFonts w:ascii="TH SarabunIT๙" w:hAnsi="TH SarabunIT๙" w:cs="TH SarabunIT๙"/>
          <w:sz w:val="32"/>
          <w:szCs w:val="32"/>
          <w:cs/>
        </w:rPr>
        <w:t>ม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ี</w:t>
      </w:r>
      <w:r w:rsidRPr="00483905">
        <w:rPr>
          <w:rFonts w:ascii="TH SarabunIT๙" w:hAnsi="TH SarabunIT๙" w:cs="TH SarabunIT๙"/>
          <w:sz w:val="32"/>
          <w:szCs w:val="32"/>
          <w:cs/>
        </w:rPr>
        <w:t>อ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ำ</w:t>
      </w:r>
      <w:r w:rsidRPr="00483905">
        <w:rPr>
          <w:rFonts w:ascii="TH SarabunIT๙" w:hAnsi="TH SarabunIT๙" w:cs="TH SarabunIT๙"/>
          <w:sz w:val="32"/>
          <w:szCs w:val="32"/>
          <w:cs/>
        </w:rPr>
        <w:t>นาจหน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้</w:t>
      </w:r>
      <w:r w:rsidRPr="00483905">
        <w:rPr>
          <w:rFonts w:ascii="TH SarabunIT๙" w:hAnsi="TH SarabunIT๙" w:cs="TH SarabunIT๙"/>
          <w:sz w:val="32"/>
          <w:szCs w:val="32"/>
          <w:cs/>
        </w:rPr>
        <w:t>าท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ี่</w:t>
      </w:r>
      <w:r w:rsidRPr="00483905">
        <w:rPr>
          <w:rFonts w:ascii="TH SarabunIT๙" w:hAnsi="TH SarabunIT๙" w:cs="TH SarabunIT๙"/>
          <w:sz w:val="32"/>
          <w:szCs w:val="32"/>
          <w:cs/>
        </w:rPr>
        <w:t>ในการส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ั่</w:t>
      </w:r>
      <w:r w:rsidRPr="00483905">
        <w:rPr>
          <w:rFonts w:ascii="TH SarabunIT๙" w:hAnsi="TH SarabunIT๙" w:cs="TH SarabunIT๙"/>
          <w:sz w:val="32"/>
          <w:szCs w:val="32"/>
          <w:cs/>
        </w:rPr>
        <w:t>งการ กำก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ั</w:t>
      </w:r>
      <w:r w:rsidRPr="00483905">
        <w:rPr>
          <w:rFonts w:ascii="TH SarabunIT๙" w:hAnsi="TH SarabunIT๙" w:cs="TH SarabunIT๙"/>
          <w:sz w:val="32"/>
          <w:szCs w:val="32"/>
          <w:cs/>
        </w:rPr>
        <w:t>บ ต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ิ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ดตาม 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และตรวจสอบ เจ้าหน้าที่ตำรวจในสังกั</w:t>
      </w:r>
      <w:r w:rsidR="00557336" w:rsidRPr="00483905">
        <w:rPr>
          <w:rFonts w:ascii="TH SarabunIT๙" w:hAnsi="TH SarabunIT๙" w:cs="TH SarabunIT๙"/>
          <w:sz w:val="32"/>
          <w:szCs w:val="32"/>
          <w:cs/>
        </w:rPr>
        <w:t>ด</w:t>
      </w:r>
    </w:p>
    <w:p w14:paraId="5981AE05" w14:textId="1E5BD6D5" w:rsidR="00CE5B89" w:rsidRPr="00483905" w:rsidRDefault="00F83A3C" w:rsidP="00F500D7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 “ผู้ใต้บังคับบัญชา” หมายถึง ข้าราชการตำรวจในสังกัด</w:t>
      </w:r>
      <w:r w:rsidR="000D63FD" w:rsidRPr="0048390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6BDA" w:rsidRPr="00483905">
        <w:rPr>
          <w:rFonts w:ascii="TH SarabunIT๙" w:hAnsi="TH SarabunIT๙" w:cs="TH SarabunIT๙" w:hint="cs"/>
          <w:sz w:val="32"/>
          <w:szCs w:val="32"/>
          <w:cs/>
        </w:rPr>
        <w:t xml:space="preserve">บางละมุง </w:t>
      </w:r>
      <w:r w:rsidRPr="00483905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31847541" w14:textId="0B16AD5F" w:rsidR="000D63FD" w:rsidRPr="00483905" w:rsidRDefault="000D63FD" w:rsidP="00F500D7">
      <w:pPr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0015A1E2" w:rsidR="000D63FD" w:rsidRPr="00483905" w:rsidRDefault="00F83A3C" w:rsidP="00F500D7">
      <w:pPr>
        <w:spacing w:after="0"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905">
        <w:rPr>
          <w:rFonts w:ascii="TH SarabunIT๙" w:hAnsi="TH SarabunIT๙" w:cs="TH SarabunIT๙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483905" w:rsidRDefault="00F83A3C" w:rsidP="00F500D7">
      <w:pPr>
        <w:spacing w:after="0"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483905" w:rsidRDefault="00F83A3C" w:rsidP="00F500D7">
      <w:pPr>
        <w:spacing w:line="228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483905" w:rsidRDefault="00F83A3C" w:rsidP="00F500D7">
      <w:pPr>
        <w:spacing w:after="0"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442389B4" w:rsidR="00023F28" w:rsidRPr="00483905" w:rsidRDefault="00F83A3C" w:rsidP="00F500D7">
      <w:pPr>
        <w:spacing w:after="0" w:line="228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๑. ผู้กำกับการ</w:t>
      </w:r>
      <w:r w:rsidR="008E0F7E" w:rsidRPr="00483905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B16BDA" w:rsidRPr="00483905">
        <w:rPr>
          <w:rFonts w:ascii="TH SarabunIT๙" w:hAnsi="TH SarabunIT๙" w:cs="TH SarabunIT๙" w:hint="cs"/>
          <w:sz w:val="32"/>
          <w:szCs w:val="32"/>
          <w:cs/>
        </w:rPr>
        <w:t>ภูธรบางละมุง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 </w:t>
      </w:r>
      <w:r w:rsidR="00B16BDA" w:rsidRPr="00483905">
        <w:rPr>
          <w:rFonts w:ascii="TH SarabunIT๙" w:hAnsi="TH SarabunIT๙" w:cs="TH SarabunIT๙"/>
          <w:sz w:val="32"/>
          <w:szCs w:val="32"/>
          <w:cs/>
        </w:rPr>
        <w:br/>
      </w:r>
      <w:r w:rsidRPr="00483905">
        <w:rPr>
          <w:rFonts w:ascii="TH SarabunIT๙" w:hAnsi="TH SarabunIT๙" w:cs="TH SarabunIT๙"/>
          <w:sz w:val="32"/>
          <w:szCs w:val="32"/>
          <w:cs/>
        </w:rPr>
        <w:t>อย่างซื่อสัตย์ สุจริต โปร่งใส และเป็นไปตามหลักธรรมา</w:t>
      </w:r>
      <w:proofErr w:type="spellStart"/>
      <w:r w:rsidRPr="00483905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483905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41A4131C" w:rsidR="00023F28" w:rsidRPr="00483905" w:rsidRDefault="00F83A3C" w:rsidP="00F500D7">
      <w:pPr>
        <w:spacing w:after="0" w:line="228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 w:rsidRPr="0048390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2709E" w:rsidRPr="0048390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16BDA" w:rsidRPr="00483905">
        <w:rPr>
          <w:rFonts w:ascii="TH SarabunIT๙" w:hAnsi="TH SarabunIT๙" w:cs="TH SarabunIT๙" w:hint="cs"/>
          <w:sz w:val="32"/>
          <w:szCs w:val="32"/>
          <w:cs/>
        </w:rPr>
        <w:t xml:space="preserve">บางละมุง </w:t>
      </w:r>
      <w:r w:rsidRPr="00483905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515F3EB2" w14:textId="3AF3878D" w:rsidR="00023F28" w:rsidRPr="00483905" w:rsidRDefault="00F83A3C" w:rsidP="00F500D7">
      <w:pPr>
        <w:spacing w:after="0" w:line="228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2709E" w:rsidRPr="00483905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B16BDA" w:rsidRPr="00483905">
        <w:rPr>
          <w:rFonts w:ascii="TH SarabunIT๙" w:hAnsi="TH SarabunIT๙" w:cs="TH SarabunIT๙" w:hint="cs"/>
          <w:sz w:val="32"/>
          <w:szCs w:val="32"/>
          <w:cs/>
        </w:rPr>
        <w:t>ภูธรบางละมุง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1CB6512D" w:rsidR="00F83A3C" w:rsidRPr="00483905" w:rsidRDefault="00F83A3C" w:rsidP="00F500D7">
      <w:pPr>
        <w:spacing w:line="228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4. ให้ฝ่ายอำนวยการ </w:t>
      </w:r>
      <w:r w:rsidR="00F2709E" w:rsidRPr="0048390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00D7" w:rsidRPr="00483905">
        <w:rPr>
          <w:rFonts w:ascii="TH SarabunIT๙" w:hAnsi="TH SarabunIT๙" w:cs="TH SarabunIT๙" w:hint="cs"/>
          <w:sz w:val="32"/>
          <w:szCs w:val="32"/>
          <w:cs/>
        </w:rPr>
        <w:t>บางละมุง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จัดทำข้อมูลสถิติการการรับสินบน พร้อมทั้งปัญหา อุปสรรค รายงานให้ผู้กำกับการ</w:t>
      </w:r>
      <w:r w:rsidR="00F2709E" w:rsidRPr="0048390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00D7" w:rsidRPr="00483905">
        <w:rPr>
          <w:rFonts w:ascii="TH SarabunIT๙" w:hAnsi="TH SarabunIT๙" w:cs="TH SarabunIT๙" w:hint="cs"/>
          <w:sz w:val="32"/>
          <w:szCs w:val="32"/>
          <w:cs/>
        </w:rPr>
        <w:t>บางละมุง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32C4AA3A" w14:textId="77777777" w:rsidR="00F500D7" w:rsidRPr="00483905" w:rsidRDefault="00F500D7" w:rsidP="00023F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37AD6A" w14:textId="0E2CC9C8" w:rsidR="00F500D7" w:rsidRPr="00483905" w:rsidRDefault="00F500D7" w:rsidP="00F500D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ช่องทางร้องเรียน แจ้งเบาะแส</w:t>
      </w:r>
      <w:r w:rsidRPr="0048390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14:paraId="6B28DF94" w14:textId="671BB71C" w:rsidR="00F500D7" w:rsidRPr="00483905" w:rsidRDefault="00F500D7" w:rsidP="00F500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76BF11C2" w14:textId="5FED6EE8" w:rsidR="00023F28" w:rsidRPr="00483905" w:rsidRDefault="00557336" w:rsidP="00023F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3551C35C" w:rsidR="00557336" w:rsidRPr="00483905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1. ที่ทำการ </w:t>
      </w:r>
      <w:r w:rsidR="007951E6" w:rsidRPr="0048390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00D7" w:rsidRPr="00483905">
        <w:rPr>
          <w:rFonts w:ascii="TH SarabunIT๙" w:hAnsi="TH SarabunIT๙" w:cs="TH SarabunIT๙" w:hint="cs"/>
          <w:sz w:val="32"/>
          <w:szCs w:val="32"/>
          <w:cs/>
        </w:rPr>
        <w:t>บางละมุง</w:t>
      </w:r>
    </w:p>
    <w:p w14:paraId="6267DCC3" w14:textId="50BF8F68" w:rsidR="00557336" w:rsidRPr="00483905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2. ทางไปรษณีย์ </w:t>
      </w:r>
      <w:r w:rsidR="007951E6" w:rsidRPr="0048390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F500D7" w:rsidRPr="00483905">
        <w:rPr>
          <w:rFonts w:ascii="TH SarabunIT๙" w:hAnsi="TH SarabunIT๙" w:cs="TH SarabunIT๙" w:hint="cs"/>
          <w:sz w:val="32"/>
          <w:szCs w:val="32"/>
          <w:cs/>
        </w:rPr>
        <w:t>บางละมุง</w:t>
      </w:r>
    </w:p>
    <w:p w14:paraId="1C69CB95" w14:textId="492DFF1E" w:rsidR="00557336" w:rsidRPr="00483905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3. ทางโทรศัพท์ หมายเลข </w:t>
      </w:r>
      <w:hyperlink r:id="rId6" w:tooltip="Phone" w:history="1">
        <w:r w:rsidR="00CE6BF4" w:rsidRPr="00483905">
          <w:rPr>
            <w:rStyle w:val="a5"/>
            <w:rFonts w:ascii="TH SarabunIT๙" w:hAnsi="TH SarabunIT๙" w:cs="TH SarabunIT๙"/>
            <w:color w:val="auto"/>
            <w:sz w:val="32"/>
            <w:szCs w:val="32"/>
            <w:u w:val="none"/>
          </w:rPr>
          <w:t> 038-221-800</w:t>
        </w:r>
      </w:hyperlink>
    </w:p>
    <w:p w14:paraId="1F6100ED" w14:textId="5C311AD2" w:rsidR="00557336" w:rsidRPr="00483905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4. ทางโทรสาร หมายเลข </w:t>
      </w:r>
      <w:r w:rsidR="00DE19E9" w:rsidRPr="00483905">
        <w:rPr>
          <w:rFonts w:ascii="TH SarabunIT๙" w:hAnsi="TH SarabunIT๙" w:cs="TH SarabunIT๙" w:hint="cs"/>
          <w:sz w:val="32"/>
          <w:szCs w:val="32"/>
          <w:cs/>
        </w:rPr>
        <w:t>038-221-119</w:t>
      </w:r>
    </w:p>
    <w:p w14:paraId="102F1254" w14:textId="39DFBABD" w:rsidR="00557336" w:rsidRPr="00483905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5. ทาง </w:t>
      </w:r>
      <w:r w:rsidRPr="00483905">
        <w:rPr>
          <w:rFonts w:ascii="TH SarabunIT๙" w:hAnsi="TH SarabunIT๙" w:cs="TH SarabunIT๙"/>
          <w:sz w:val="32"/>
          <w:szCs w:val="32"/>
        </w:rPr>
        <w:t xml:space="preserve">Email </w:t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: </w:t>
      </w:r>
      <w:proofErr w:type="spellStart"/>
      <w:r w:rsidR="00CE6BF4" w:rsidRPr="00483905">
        <w:rPr>
          <w:rFonts w:ascii="TH SarabunIT๙" w:hAnsi="TH SarabunIT๙" w:cs="TH SarabunIT๙"/>
          <w:sz w:val="32"/>
          <w:szCs w:val="32"/>
        </w:rPr>
        <w:t>banglamung@police.p</w:t>
      </w:r>
      <w:proofErr w:type="spellEnd"/>
      <w:r w:rsidR="00CE6BF4" w:rsidRPr="00483905">
        <w:rPr>
          <w:rFonts w:ascii="TH SarabunIT๙" w:hAnsi="TH SarabunIT๙" w:cs="TH SarabunIT๙"/>
          <w:sz w:val="32"/>
          <w:szCs w:val="32"/>
          <w:cs/>
        </w:rPr>
        <w:t>2.</w:t>
      </w:r>
      <w:r w:rsidR="00CE6BF4" w:rsidRPr="00483905">
        <w:rPr>
          <w:rFonts w:ascii="TH SarabunIT๙" w:hAnsi="TH SarabunIT๙" w:cs="TH SarabunIT๙"/>
          <w:sz w:val="32"/>
          <w:szCs w:val="32"/>
        </w:rPr>
        <w:t>go.th</w:t>
      </w:r>
    </w:p>
    <w:p w14:paraId="07393307" w14:textId="17508E11" w:rsidR="004E2BC1" w:rsidRPr="00483905" w:rsidRDefault="007951E6" w:rsidP="004E2BC1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pacing w:val="-4"/>
          <w:sz w:val="32"/>
          <w:szCs w:val="32"/>
        </w:rPr>
        <w:t>6</w:t>
      </w:r>
      <w:r w:rsidRPr="0048390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</w:t>
      </w:r>
      <w:r w:rsidR="00F83A3C" w:rsidRPr="0048390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เว็บไซต์ </w:t>
      </w:r>
      <w:r w:rsidRPr="00483905">
        <w:rPr>
          <w:rFonts w:ascii="TH SarabunIT๙" w:hAnsi="TH SarabunIT๙" w:cs="TH SarabunIT๙"/>
          <w:spacing w:val="-4"/>
          <w:sz w:val="32"/>
          <w:szCs w:val="32"/>
          <w:cs/>
        </w:rPr>
        <w:t>สถานีตำรวจภูธร</w:t>
      </w:r>
      <w:r w:rsidR="00F500D7" w:rsidRPr="00483905">
        <w:rPr>
          <w:rFonts w:ascii="TH SarabunIT๙" w:hAnsi="TH SarabunIT๙" w:cs="TH SarabunIT๙" w:hint="cs"/>
          <w:sz w:val="32"/>
          <w:szCs w:val="32"/>
          <w:cs/>
        </w:rPr>
        <w:t xml:space="preserve">บางละมุง </w:t>
      </w:r>
      <w:r w:rsidR="00CE6BF4" w:rsidRPr="00483905">
        <w:rPr>
          <w:rFonts w:ascii="TH SarabunIT๙" w:hAnsi="TH SarabunIT๙" w:cs="TH SarabunIT๙"/>
          <w:sz w:val="32"/>
          <w:szCs w:val="32"/>
        </w:rPr>
        <w:t>https://banglamung.chonburi.police.go.th</w:t>
      </w:r>
    </w:p>
    <w:p w14:paraId="38F52C8E" w14:textId="4A4827EB" w:rsidR="00557336" w:rsidRPr="00483905" w:rsidRDefault="00557336" w:rsidP="000670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390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51BE1AF2" w:rsidR="00F83A3C" w:rsidRPr="00483905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48390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83905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 w:rsidRPr="0048390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 w:rsidRPr="0048390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 w:rsidRPr="0048390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 w:rsidRPr="0048390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>แห่งการร้องเรียนนั้นๆ</w:t>
      </w:r>
    </w:p>
    <w:p w14:paraId="0E8D0727" w14:textId="4184C67A" w:rsidR="006A064B" w:rsidRPr="00483905" w:rsidRDefault="00F83A3C" w:rsidP="001227C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4839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905">
        <w:rPr>
          <w:rFonts w:ascii="TH SarabunIT๙" w:hAnsi="TH SarabunIT๙" w:cs="TH SarabunIT๙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4839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3905">
        <w:rPr>
          <w:rFonts w:ascii="TH SarabunIT๙" w:hAnsi="TH SarabunIT๙" w:cs="TH SarabunIT๙"/>
          <w:sz w:val="32"/>
          <w:szCs w:val="32"/>
          <w:cs/>
        </w:rPr>
        <w:t>ๆ</w:t>
      </w:r>
    </w:p>
    <w:p w14:paraId="28DFC0B3" w14:textId="3843A16C" w:rsidR="006A064B" w:rsidRPr="00483905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</w:rPr>
        <w:t>2</w:t>
      </w:r>
      <w:r w:rsidR="00F83A3C" w:rsidRPr="00483905">
        <w:rPr>
          <w:rFonts w:ascii="TH SarabunIT๙" w:hAnsi="TH SarabunIT๙" w:cs="TH SarabunIT๙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4839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483905">
        <w:rPr>
          <w:rFonts w:ascii="TH SarabunIT๙" w:hAnsi="TH SarabunIT๙" w:cs="TH SarabunIT๙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4839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483905">
        <w:rPr>
          <w:rFonts w:ascii="TH SarabunIT๙" w:hAnsi="TH SarabunIT๙" w:cs="TH SarabunIT๙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483905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83A3C" w:rsidRPr="00483905">
        <w:rPr>
          <w:rFonts w:ascii="TH SarabunIT๙" w:hAnsi="TH SarabunIT๙" w:cs="TH SarabunIT๙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5FD133F8" w:rsidR="006A064B" w:rsidRPr="00483905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</w:rPr>
        <w:t>3</w:t>
      </w:r>
      <w:r w:rsidR="00F83A3C" w:rsidRPr="00483905">
        <w:rPr>
          <w:rFonts w:ascii="TH SarabunIT๙" w:hAnsi="TH SarabunIT๙" w:cs="TH SarabunIT๙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4839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83A3C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ในการป</w:t>
      </w:r>
      <w:r w:rsidR="00023F28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องกันหรือแก</w:t>
      </w:r>
      <w:r w:rsidR="00023F28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ี่</w:t>
      </w:r>
      <w:r w:rsidR="00F83A3C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ร</w:t>
      </w:r>
      <w:r w:rsidR="00023F28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ั</w:t>
      </w:r>
      <w:r w:rsidR="00F83A3C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บผิดชอบตามความเหมาะส</w:t>
      </w:r>
      <w:r w:rsidR="006A064B" w:rsidRPr="00483905">
        <w:rPr>
          <w:rFonts w:ascii="TH SarabunIT๙" w:hAnsi="TH SarabunIT๙" w:cs="TH SarabunIT๙"/>
          <w:spacing w:val="-2"/>
          <w:sz w:val="32"/>
          <w:szCs w:val="32"/>
          <w:cs/>
        </w:rPr>
        <w:t>ม</w:t>
      </w:r>
    </w:p>
    <w:p w14:paraId="1DAB641B" w14:textId="71409CF7" w:rsidR="00CE5B89" w:rsidRPr="00483905" w:rsidRDefault="00F50BCD" w:rsidP="00CE5B8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</w:rPr>
        <w:t>4</w:t>
      </w:r>
      <w:r w:rsidR="00F83A3C" w:rsidRPr="00483905">
        <w:rPr>
          <w:rFonts w:ascii="TH SarabunIT๙" w:hAnsi="TH SarabunIT๙" w:cs="TH SarabunIT๙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52BE32DD" w14:textId="740ABBF4" w:rsidR="00F83A3C" w:rsidRPr="00483905" w:rsidRDefault="00821578" w:rsidP="007D4CFC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3905">
        <w:rPr>
          <w:noProof/>
        </w:rPr>
        <w:drawing>
          <wp:anchor distT="0" distB="0" distL="114300" distR="114300" simplePos="0" relativeHeight="251660288" behindDoc="1" locked="0" layoutInCell="1" allowOverlap="1" wp14:anchorId="11B44998" wp14:editId="3BAE42A4">
            <wp:simplePos x="0" y="0"/>
            <wp:positionH relativeFrom="column">
              <wp:posOffset>3329940</wp:posOffset>
            </wp:positionH>
            <wp:positionV relativeFrom="paragraph">
              <wp:posOffset>163830</wp:posOffset>
            </wp:positionV>
            <wp:extent cx="1005840" cy="622613"/>
            <wp:effectExtent l="0" t="0" r="3810" b="6350"/>
            <wp:wrapNone/>
            <wp:docPr id="1049033711" name="รูปภาพ 1049033711" descr="รูปภาพประกอบด้วย กราฟิก, ศิลปะเด็ก, ร่าง, การวาดภาพ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33711" name="รูปภาพ 1049033711" descr="รูปภาพประกอบด้วย กราฟิก, ศิลปะเด็ก, ร่าง, การวาดภาพ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622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A3C" w:rsidRPr="00483905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5B1459" w:rsidRPr="00483905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7D4CFC" w:rsidRPr="004839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3905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86EA3" w:rsidRPr="00483905">
        <w:rPr>
          <w:rFonts w:ascii="TH SarabunIT๙" w:hAnsi="TH SarabunIT๙" w:cs="TH SarabunIT๙" w:hint="cs"/>
          <w:sz w:val="32"/>
          <w:szCs w:val="32"/>
          <w:cs/>
        </w:rPr>
        <w:t>ีนาคม</w:t>
      </w:r>
      <w:r w:rsidR="007D4CFC" w:rsidRPr="00483905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</w:p>
    <w:p w14:paraId="65B22D70" w14:textId="65046547" w:rsidR="00F83A3C" w:rsidRPr="00483905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8603C4" w14:textId="544D6DE2" w:rsidR="00F83A3C" w:rsidRPr="00483905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7D4CFC" w:rsidRPr="004839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พันตำรวจเอก</w:t>
      </w:r>
    </w:p>
    <w:p w14:paraId="534B6D7D" w14:textId="3813D603" w:rsidR="00F83A3C" w:rsidRPr="00483905" w:rsidRDefault="00F83A3C" w:rsidP="007951E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>(</w:t>
      </w:r>
      <w:r w:rsidR="007D4CFC" w:rsidRPr="00483905">
        <w:rPr>
          <w:rFonts w:ascii="TH SarabunIT๙" w:hAnsi="TH SarabunIT๙" w:cs="TH SarabunIT๙" w:hint="cs"/>
          <w:sz w:val="32"/>
          <w:szCs w:val="32"/>
          <w:cs/>
        </w:rPr>
        <w:t>สราว</w:t>
      </w:r>
      <w:proofErr w:type="spellStart"/>
      <w:r w:rsidR="007D4CFC" w:rsidRPr="00483905">
        <w:rPr>
          <w:rFonts w:ascii="TH SarabunIT๙" w:hAnsi="TH SarabunIT๙" w:cs="TH SarabunIT๙" w:hint="cs"/>
          <w:sz w:val="32"/>
          <w:szCs w:val="32"/>
          <w:cs/>
        </w:rPr>
        <w:t>ุธ</w:t>
      </w:r>
      <w:proofErr w:type="spellEnd"/>
      <w:r w:rsidR="007D4CFC" w:rsidRPr="00483905">
        <w:rPr>
          <w:rFonts w:ascii="TH SarabunIT๙" w:hAnsi="TH SarabunIT๙" w:cs="TH SarabunIT๙" w:hint="cs"/>
          <w:sz w:val="32"/>
          <w:szCs w:val="32"/>
          <w:cs/>
        </w:rPr>
        <w:t xml:space="preserve">  นุชนารถ</w:t>
      </w:r>
      <w:r w:rsidRPr="004839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778A035" w14:textId="2D3869FF" w:rsidR="00E8489A" w:rsidRPr="00483905" w:rsidRDefault="00F83A3C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905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483905">
        <w:rPr>
          <w:rFonts w:ascii="TH SarabunIT๙" w:hAnsi="TH SarabunIT๙" w:cs="TH SarabunIT๙"/>
          <w:sz w:val="32"/>
          <w:szCs w:val="32"/>
          <w:cs/>
        </w:rPr>
        <w:tab/>
      </w:r>
      <w:r w:rsidRPr="00483905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7D4CFC" w:rsidRPr="0048390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951E6" w:rsidRPr="00483905">
        <w:rPr>
          <w:rFonts w:ascii="TH SarabunIT๙" w:hAnsi="TH SarabunIT๙" w:cs="TH SarabunIT๙"/>
          <w:sz w:val="32"/>
          <w:szCs w:val="32"/>
        </w:rPr>
        <w:tab/>
      </w:r>
      <w:r w:rsidRPr="00483905">
        <w:rPr>
          <w:rFonts w:ascii="TH SarabunIT๙" w:hAnsi="TH SarabunIT๙" w:cs="TH SarabunIT๙"/>
          <w:sz w:val="32"/>
          <w:szCs w:val="32"/>
          <w:cs/>
        </w:rPr>
        <w:t xml:space="preserve"> ผู้กำกับกา</w:t>
      </w:r>
      <w:r w:rsidR="007951E6" w:rsidRPr="00483905">
        <w:rPr>
          <w:rFonts w:ascii="TH SarabunIT๙" w:hAnsi="TH SarabunIT๙" w:cs="TH SarabunIT๙"/>
          <w:sz w:val="32"/>
          <w:szCs w:val="32"/>
          <w:cs/>
        </w:rPr>
        <w:t>รสถานีตำรวจภูธร</w:t>
      </w:r>
      <w:r w:rsidR="007D4CFC" w:rsidRPr="00483905">
        <w:rPr>
          <w:rFonts w:ascii="TH SarabunIT๙" w:hAnsi="TH SarabunIT๙" w:cs="TH SarabunIT๙" w:hint="cs"/>
          <w:sz w:val="32"/>
          <w:szCs w:val="32"/>
          <w:cs/>
        </w:rPr>
        <w:t>บางละมุง</w:t>
      </w:r>
    </w:p>
    <w:sectPr w:rsidR="00E8489A" w:rsidRPr="00483905" w:rsidSect="004507A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040FB"/>
    <w:rsid w:val="00007B67"/>
    <w:rsid w:val="000214FA"/>
    <w:rsid w:val="00023F28"/>
    <w:rsid w:val="000259FA"/>
    <w:rsid w:val="0003497B"/>
    <w:rsid w:val="0003788A"/>
    <w:rsid w:val="00063672"/>
    <w:rsid w:val="000670AD"/>
    <w:rsid w:val="00083366"/>
    <w:rsid w:val="000D1B64"/>
    <w:rsid w:val="000D63FD"/>
    <w:rsid w:val="000E2549"/>
    <w:rsid w:val="000E6E86"/>
    <w:rsid w:val="00112FB5"/>
    <w:rsid w:val="0011700F"/>
    <w:rsid w:val="001227C3"/>
    <w:rsid w:val="00157D05"/>
    <w:rsid w:val="00172A96"/>
    <w:rsid w:val="00174BA3"/>
    <w:rsid w:val="00181C9D"/>
    <w:rsid w:val="00186B93"/>
    <w:rsid w:val="00192394"/>
    <w:rsid w:val="001B3220"/>
    <w:rsid w:val="001E3928"/>
    <w:rsid w:val="001F1136"/>
    <w:rsid w:val="00252C9A"/>
    <w:rsid w:val="00261009"/>
    <w:rsid w:val="00267E49"/>
    <w:rsid w:val="002815BC"/>
    <w:rsid w:val="00296284"/>
    <w:rsid w:val="00296A15"/>
    <w:rsid w:val="002C2EDA"/>
    <w:rsid w:val="002D7D38"/>
    <w:rsid w:val="00306C48"/>
    <w:rsid w:val="00320AAA"/>
    <w:rsid w:val="00331107"/>
    <w:rsid w:val="00352C95"/>
    <w:rsid w:val="0036015D"/>
    <w:rsid w:val="003625FC"/>
    <w:rsid w:val="00367199"/>
    <w:rsid w:val="003B0D7B"/>
    <w:rsid w:val="003C5BA2"/>
    <w:rsid w:val="003D308C"/>
    <w:rsid w:val="004507A8"/>
    <w:rsid w:val="0048204D"/>
    <w:rsid w:val="00483905"/>
    <w:rsid w:val="00486EA3"/>
    <w:rsid w:val="00491D50"/>
    <w:rsid w:val="004B4711"/>
    <w:rsid w:val="004C2947"/>
    <w:rsid w:val="004E2BC1"/>
    <w:rsid w:val="00523E40"/>
    <w:rsid w:val="0052465D"/>
    <w:rsid w:val="00525A38"/>
    <w:rsid w:val="0054317B"/>
    <w:rsid w:val="0054345E"/>
    <w:rsid w:val="00557336"/>
    <w:rsid w:val="0057501A"/>
    <w:rsid w:val="00576394"/>
    <w:rsid w:val="005B1459"/>
    <w:rsid w:val="005B247F"/>
    <w:rsid w:val="005E7950"/>
    <w:rsid w:val="00614812"/>
    <w:rsid w:val="006353B6"/>
    <w:rsid w:val="0063782D"/>
    <w:rsid w:val="00696883"/>
    <w:rsid w:val="006A064B"/>
    <w:rsid w:val="006E67FC"/>
    <w:rsid w:val="007053F1"/>
    <w:rsid w:val="0075517D"/>
    <w:rsid w:val="007864C3"/>
    <w:rsid w:val="007951E6"/>
    <w:rsid w:val="007A5A25"/>
    <w:rsid w:val="007C39AB"/>
    <w:rsid w:val="007D4665"/>
    <w:rsid w:val="007D4CFC"/>
    <w:rsid w:val="007E7DFB"/>
    <w:rsid w:val="00821578"/>
    <w:rsid w:val="00860430"/>
    <w:rsid w:val="008B4016"/>
    <w:rsid w:val="008C3C93"/>
    <w:rsid w:val="008E0F7E"/>
    <w:rsid w:val="00930D58"/>
    <w:rsid w:val="00953682"/>
    <w:rsid w:val="00955860"/>
    <w:rsid w:val="00973B99"/>
    <w:rsid w:val="009829B4"/>
    <w:rsid w:val="009943C6"/>
    <w:rsid w:val="009D5271"/>
    <w:rsid w:val="00A234E2"/>
    <w:rsid w:val="00A23940"/>
    <w:rsid w:val="00A25E7F"/>
    <w:rsid w:val="00A33542"/>
    <w:rsid w:val="00A4538B"/>
    <w:rsid w:val="00A73970"/>
    <w:rsid w:val="00A8074E"/>
    <w:rsid w:val="00A8380B"/>
    <w:rsid w:val="00A84FE8"/>
    <w:rsid w:val="00B122F3"/>
    <w:rsid w:val="00B16705"/>
    <w:rsid w:val="00B16BDA"/>
    <w:rsid w:val="00B26F8F"/>
    <w:rsid w:val="00B86A5F"/>
    <w:rsid w:val="00B930F8"/>
    <w:rsid w:val="00BB4BE5"/>
    <w:rsid w:val="00C137A3"/>
    <w:rsid w:val="00C17DB0"/>
    <w:rsid w:val="00C461BE"/>
    <w:rsid w:val="00CB38F0"/>
    <w:rsid w:val="00CE5B89"/>
    <w:rsid w:val="00CE6BF4"/>
    <w:rsid w:val="00D0234F"/>
    <w:rsid w:val="00D34AC6"/>
    <w:rsid w:val="00D65890"/>
    <w:rsid w:val="00D80918"/>
    <w:rsid w:val="00D92A0C"/>
    <w:rsid w:val="00D95B83"/>
    <w:rsid w:val="00DA6490"/>
    <w:rsid w:val="00DC3465"/>
    <w:rsid w:val="00DE19E9"/>
    <w:rsid w:val="00DE2B06"/>
    <w:rsid w:val="00E11CBE"/>
    <w:rsid w:val="00E4682C"/>
    <w:rsid w:val="00E8489A"/>
    <w:rsid w:val="00EF0623"/>
    <w:rsid w:val="00F26448"/>
    <w:rsid w:val="00F2709E"/>
    <w:rsid w:val="00F36DE9"/>
    <w:rsid w:val="00F500D7"/>
    <w:rsid w:val="00F50BCD"/>
    <w:rsid w:val="00F57841"/>
    <w:rsid w:val="00F80882"/>
    <w:rsid w:val="00F836A0"/>
    <w:rsid w:val="00F83A3C"/>
    <w:rsid w:val="00FD6CF2"/>
    <w:rsid w:val="00FF3C45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D334A195-D38C-484C-BE18-09735801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CE6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0382218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A7F5-8EEB-4887-B342-752A8481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1300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ศิริภรณ์ ศรีโนนงาม</cp:lastModifiedBy>
  <cp:revision>10</cp:revision>
  <cp:lastPrinted>2026-04-22T07:01:00Z</cp:lastPrinted>
  <dcterms:created xsi:type="dcterms:W3CDTF">2026-04-27T06:59:00Z</dcterms:created>
  <dcterms:modified xsi:type="dcterms:W3CDTF">2026-06-15T05:26:00Z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